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FF116" w14:textId="77777777" w:rsidR="000A6F91" w:rsidRPr="000A6F91" w:rsidRDefault="000A6F91" w:rsidP="000A6F91">
      <w:r w:rsidRPr="000A6F91">
        <w:t xml:space="preserve">Welcome to part three of the learning module about steps schools can take to build effective access for drinking water.  </w:t>
      </w:r>
      <w:proofErr w:type="gramStart"/>
      <w:r w:rsidRPr="000A6F91">
        <w:t>Next</w:t>
      </w:r>
      <w:proofErr w:type="gramEnd"/>
      <w:r w:rsidRPr="000A6F91">
        <w:t xml:space="preserve"> we will discuss key resources to help schools in this work.</w:t>
      </w:r>
    </w:p>
    <w:p w14:paraId="1BD3395A" w14:textId="77777777" w:rsidR="000A6F91" w:rsidRPr="000A6F91" w:rsidRDefault="000A6F91" w:rsidP="000A6F91">
      <w:r w:rsidRPr="000A6F91">
        <w:t>The National Drinking Water Alliance has a 1-page handout that highlights many of the key aspects of effective access to water in schools. This can be a useful resource when talking about water access with school principals, other school staff, or health and wellness committees that oversee district- or school-level health policies and practices.</w:t>
      </w:r>
    </w:p>
    <w:p w14:paraId="114BE45A" w14:textId="77777777" w:rsidR="000A6F91" w:rsidRPr="000A6F91" w:rsidRDefault="000A6F91" w:rsidP="000A6F91">
      <w:r w:rsidRPr="000A6F91">
        <w:t>The National Drinking Water Alliance also has a helpful handout that describes how the requirements for water in the Healthy, Hunger-Free Kids Act apply to different child nutrition programs.</w:t>
      </w:r>
    </w:p>
    <w:p w14:paraId="2783FC15" w14:textId="77777777" w:rsidR="000A6F91" w:rsidRPr="000A6F91" w:rsidRDefault="000A6F91" w:rsidP="000A6F91">
      <w:r w:rsidRPr="000A6F91">
        <w:t>Lastly, the “Take Action” section of the National Drinking Water Alliance website includes several sources for model wellness policy language related to water including the model policy language document from Change Lab Solutions.</w:t>
      </w:r>
    </w:p>
    <w:p w14:paraId="13872943" w14:textId="77777777" w:rsidR="000A6F91" w:rsidRPr="000A6F91" w:rsidRDefault="000A6F91" w:rsidP="000A6F91">
      <w:r w:rsidRPr="000A6F91">
        <w:t>Each of the resources that were just discussed can be accessed at no cost on the web pages shown on the screen.</w:t>
      </w:r>
    </w:p>
    <w:p w14:paraId="7708AA60" w14:textId="77777777" w:rsidR="000A6F91" w:rsidRPr="000A6F91" w:rsidRDefault="000A6F91" w:rsidP="000A6F91">
      <w:r w:rsidRPr="000A6F91">
        <w:t xml:space="preserve">Thank you for completing this learning module. Please continue to Module 4 where we will discuss ways to promote drinking water in schools. </w:t>
      </w:r>
    </w:p>
    <w:p w14:paraId="1008680F" w14:textId="77777777" w:rsidR="004F3506" w:rsidRDefault="000A6F91">
      <w:bookmarkStart w:id="0" w:name="_GoBack"/>
      <w:bookmarkEnd w:id="0"/>
    </w:p>
    <w:sectPr w:rsidR="004F35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8D1BA" w14:textId="77777777" w:rsidR="000A6F91" w:rsidRDefault="000A6F91" w:rsidP="000A6F91">
      <w:pPr>
        <w:spacing w:after="0" w:line="240" w:lineRule="auto"/>
      </w:pPr>
      <w:r>
        <w:separator/>
      </w:r>
    </w:p>
  </w:endnote>
  <w:endnote w:type="continuationSeparator" w:id="0">
    <w:p w14:paraId="770A815B" w14:textId="77777777" w:rsidR="000A6F91" w:rsidRDefault="000A6F91" w:rsidP="000A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92D7B" w14:textId="77777777" w:rsidR="000A6F91" w:rsidRDefault="000A6F91" w:rsidP="000A6F91">
      <w:pPr>
        <w:spacing w:after="0" w:line="240" w:lineRule="auto"/>
      </w:pPr>
      <w:r>
        <w:separator/>
      </w:r>
    </w:p>
  </w:footnote>
  <w:footnote w:type="continuationSeparator" w:id="0">
    <w:p w14:paraId="4D131F5D" w14:textId="77777777" w:rsidR="000A6F91" w:rsidRDefault="000A6F91" w:rsidP="000A6F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91"/>
    <w:rsid w:val="000A6F91"/>
    <w:rsid w:val="000C5679"/>
    <w:rsid w:val="0015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1A784"/>
  <w15:chartTrackingRefBased/>
  <w15:docId w15:val="{E6585874-CBE4-41E9-AF01-20AD3847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5738">
      <w:bodyDiv w:val="1"/>
      <w:marLeft w:val="0"/>
      <w:marRight w:val="0"/>
      <w:marTop w:val="0"/>
      <w:marBottom w:val="0"/>
      <w:divBdr>
        <w:top w:val="none" w:sz="0" w:space="0" w:color="auto"/>
        <w:left w:val="none" w:sz="0" w:space="0" w:color="auto"/>
        <w:bottom w:val="none" w:sz="0" w:space="0" w:color="auto"/>
        <w:right w:val="none" w:sz="0" w:space="0" w:color="auto"/>
      </w:divBdr>
    </w:div>
    <w:div w:id="138304721">
      <w:bodyDiv w:val="1"/>
      <w:marLeft w:val="0"/>
      <w:marRight w:val="0"/>
      <w:marTop w:val="0"/>
      <w:marBottom w:val="0"/>
      <w:divBdr>
        <w:top w:val="none" w:sz="0" w:space="0" w:color="auto"/>
        <w:left w:val="none" w:sz="0" w:space="0" w:color="auto"/>
        <w:bottom w:val="none" w:sz="0" w:space="0" w:color="auto"/>
        <w:right w:val="none" w:sz="0" w:space="0" w:color="auto"/>
      </w:divBdr>
    </w:div>
    <w:div w:id="815485965">
      <w:bodyDiv w:val="1"/>
      <w:marLeft w:val="0"/>
      <w:marRight w:val="0"/>
      <w:marTop w:val="0"/>
      <w:marBottom w:val="0"/>
      <w:divBdr>
        <w:top w:val="none" w:sz="0" w:space="0" w:color="auto"/>
        <w:left w:val="none" w:sz="0" w:space="0" w:color="auto"/>
        <w:bottom w:val="none" w:sz="0" w:space="0" w:color="auto"/>
        <w:right w:val="none" w:sz="0" w:space="0" w:color="auto"/>
      </w:divBdr>
    </w:div>
    <w:div w:id="14690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1032</Characters>
  <Application>Microsoft Office Word</Application>
  <DocSecurity>0</DocSecurity>
  <Lines>8</Lines>
  <Paragraphs>2</Paragraphs>
  <ScaleCrop>false</ScaleCrop>
  <Company>Centers for Disease Control and Prevention</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Hebenton, Tod M. (CDC/DDNID/NCCDPHP/OD) (CTR)</dc:creator>
  <cp:keywords/>
  <dc:description/>
  <cp:lastModifiedBy>Hebenton, Tod M. (CDC/DDNID/NCCDPHP/OD) (CTR)</cp:lastModifiedBy>
  <cp:revision>1</cp:revision>
  <dcterms:created xsi:type="dcterms:W3CDTF">2020-08-20T03:21:00Z</dcterms:created>
  <dcterms:modified xsi:type="dcterms:W3CDTF">2020-08-20T03:24:00Z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2020-08-20T03:21:44.0513632Z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02a9d983-b4db-4e99-b5a5-3caa8026083b</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