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BBD2E" w14:textId="77777777" w:rsidR="00FC70C6" w:rsidRDefault="004314D3">
      <w:r>
        <w:t>International Women and Girl’s Day Teaser Video Transcript</w:t>
      </w:r>
    </w:p>
    <w:p w14:paraId="07A555F2" w14:textId="77777777" w:rsidR="004314D3" w:rsidRDefault="004314D3"/>
    <w:p w14:paraId="6CDEDC49" w14:textId="5E83E3D1" w:rsidR="004314D3" w:rsidRDefault="004314D3">
      <w:r>
        <w:t>The title slide for the video appears. It includes an image of an older woman, a younger woman, and a baby.</w:t>
      </w:r>
      <w:r w:rsidR="003235B8">
        <w:t xml:space="preserve"> </w:t>
      </w:r>
      <w:r w:rsidR="003235B8" w:rsidRPr="004469B4">
        <w:t>Photo credit Thom Pierce, 2018</w:t>
      </w:r>
      <w:bookmarkStart w:id="0" w:name="_GoBack"/>
      <w:bookmarkEnd w:id="0"/>
    </w:p>
    <w:p w14:paraId="4D5A0076" w14:textId="309B9030" w:rsidR="004469B4" w:rsidRDefault="004314D3">
      <w:r w:rsidRPr="000A4564">
        <w:rPr>
          <w:b/>
          <w:bCs/>
        </w:rPr>
        <w:t>Text on screen:</w:t>
      </w:r>
      <w:r>
        <w:t xml:space="preserve"> “Taking Action Against HIV and Violence to Help Create an Equal and Enabled World for Women and Girls.”</w:t>
      </w:r>
      <w:r w:rsidR="00C1341E">
        <w:t xml:space="preserve"> </w:t>
      </w:r>
    </w:p>
    <w:p w14:paraId="2377C9DB" w14:textId="77777777" w:rsidR="004314D3" w:rsidRDefault="004314D3">
      <w:r w:rsidRPr="000A4564">
        <w:rPr>
          <w:b/>
          <w:bCs/>
        </w:rPr>
        <w:t>Text on screen:</w:t>
      </w:r>
      <w:r>
        <w:t xml:space="preserve"> “In March 2020, in recognition of International Women’s and Girl’s Day, CDC’s Center for Global Health hosted a panel to showcase our global efforts to prevent and respond to gender-based violence.”</w:t>
      </w:r>
    </w:p>
    <w:p w14:paraId="45879FD7" w14:textId="77777777" w:rsidR="004314D3" w:rsidRDefault="004314D3">
      <w:r w:rsidRPr="000A4564">
        <w:rPr>
          <w:b/>
          <w:bCs/>
        </w:rPr>
        <w:t>Caroline Kambona, Public Health Program Specialist, CDC Kenya:</w:t>
      </w:r>
      <w:r>
        <w:t xml:space="preserve"> “Yeah, we know that, uh, violence has very far-reaching effects in the life of an individual and the truth is that the problem is continuously growing and we just have to do something. We need a unified, uh, multi-sectoral approach, uh, to ensure that we take a very immediate, you know, not just immediate but effective and sustained action to prevent violence. And, we can contain violence if we work together.”</w:t>
      </w:r>
    </w:p>
    <w:p w14:paraId="7F0BC74E" w14:textId="77777777" w:rsidR="004314D3" w:rsidRDefault="004314D3">
      <w:r w:rsidRPr="000A4564">
        <w:rPr>
          <w:b/>
          <w:bCs/>
        </w:rPr>
        <w:t>Text on screen:</w:t>
      </w:r>
      <w:r>
        <w:t xml:space="preserve"> “</w:t>
      </w:r>
      <w:r w:rsidR="008A505D">
        <w:t>Panelists from CDC Kenya, CDC Nigeria, and Together for Girls called on everyone to take action to prevent gender-based violence and other forms of inequality.”</w:t>
      </w:r>
    </w:p>
    <w:p w14:paraId="12FA6F6E" w14:textId="334A0336" w:rsidR="008A505D" w:rsidRDefault="008A505D">
      <w:r w:rsidRPr="000A4564">
        <w:rPr>
          <w:b/>
          <w:bCs/>
        </w:rPr>
        <w:t>Thweyyibah Omar, DREAMS Ambassador, Kenya:</w:t>
      </w:r>
      <w:r>
        <w:t xml:space="preserve"> “So, for me, I feel like engagement of the youth is very important whenever it comes to an issue that is concerning the youth. Let all of the youth be there to talk…to talk it out, to advocate for it because we are the one experiencing, we…we are the one who know how it feels.”</w:t>
      </w:r>
    </w:p>
    <w:p w14:paraId="64EC5C64" w14:textId="79F78AC3" w:rsidR="008A505D" w:rsidRDefault="008A505D">
      <w:r w:rsidRPr="000A4564">
        <w:rPr>
          <w:b/>
          <w:bCs/>
        </w:rPr>
        <w:t>Daniela Ligiero, CEO, Together for Girls:</w:t>
      </w:r>
      <w:r>
        <w:t xml:space="preserve"> “Our dream was to make sure that girls and young women were healthy and we’ve since evolved that to also say they should be educated, and I think the third piece of that really important dream is safe because those three things go together. So really thinking about how do we make sure girls and women are healthy, educated, and safe as a vision for us moving forward.” </w:t>
      </w:r>
    </w:p>
    <w:p w14:paraId="5AA162F2" w14:textId="77777777" w:rsidR="008A505D" w:rsidRDefault="008A505D">
      <w:r w:rsidRPr="000A4564">
        <w:rPr>
          <w:b/>
          <w:bCs/>
        </w:rPr>
        <w:t>Text on screen:</w:t>
      </w:r>
      <w:r>
        <w:t xml:space="preserve"> “Girls and women deserve to be healthy, educated, and safe. To learn more about CDC’s global effort to end violence against women and girls visit: www.cdc.gov/globalhealth.”</w:t>
      </w:r>
    </w:p>
    <w:sectPr w:rsidR="008A505D"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4103" w14:textId="77777777" w:rsidR="006E1F33" w:rsidRDefault="006E1F33" w:rsidP="008A505D">
      <w:pPr>
        <w:spacing w:after="0" w:line="240" w:lineRule="auto"/>
      </w:pPr>
      <w:r>
        <w:separator/>
      </w:r>
    </w:p>
  </w:endnote>
  <w:endnote w:type="continuationSeparator" w:id="0">
    <w:p w14:paraId="4A934BB9" w14:textId="77777777" w:rsidR="006E1F33" w:rsidRDefault="006E1F33" w:rsidP="008A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E9124" w14:textId="77777777" w:rsidR="006E1F33" w:rsidRDefault="006E1F33" w:rsidP="008A505D">
      <w:pPr>
        <w:spacing w:after="0" w:line="240" w:lineRule="auto"/>
      </w:pPr>
      <w:r>
        <w:separator/>
      </w:r>
    </w:p>
  </w:footnote>
  <w:footnote w:type="continuationSeparator" w:id="0">
    <w:p w14:paraId="1D2B46E2" w14:textId="77777777" w:rsidR="006E1F33" w:rsidRDefault="006E1F33" w:rsidP="008A5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D3"/>
    <w:rsid w:val="000A4564"/>
    <w:rsid w:val="003235B8"/>
    <w:rsid w:val="004314D3"/>
    <w:rsid w:val="004469B4"/>
    <w:rsid w:val="0045689B"/>
    <w:rsid w:val="006E1F33"/>
    <w:rsid w:val="00854919"/>
    <w:rsid w:val="008A505D"/>
    <w:rsid w:val="00C1341E"/>
    <w:rsid w:val="00D26908"/>
    <w:rsid w:val="00E40B0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D9EC6"/>
  <w15:chartTrackingRefBased/>
  <w15:docId w15:val="{E2AC28C9-3131-40F3-98C1-FD849BB4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7" ma:contentTypeDescription="Create a new document." ma:contentTypeScope="" ma:versionID="b8eed932857a148735c97602e972d310">
  <xsd:schema xmlns:xsd="http://www.w3.org/2001/XMLSchema" xmlns:xs="http://www.w3.org/2001/XMLSchema" xmlns:p="http://schemas.microsoft.com/office/2006/metadata/properties" xmlns:ns3="86765d95-7958-4d60-b35d-769de0760221" targetNamespace="http://schemas.microsoft.com/office/2006/metadata/properties" ma:root="true" ma:fieldsID="f85ee24d4f0e1543cadcd4de964ee611" ns3:_="">
    <xsd:import namespace="86765d95-7958-4d60-b35d-769de07602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80E4B-7463-494F-8C8B-FDCB02AF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65d95-7958-4d60-b35d-769de076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9A4E4-0F87-42E2-852D-65788B82309C}">
  <ds:schemaRefs>
    <ds:schemaRef ds:uri="http://schemas.microsoft.com/sharepoint/v3/contenttype/forms"/>
  </ds:schemaRefs>
</ds:datastoreItem>
</file>

<file path=customXml/itemProps3.xml><?xml version="1.0" encoding="utf-8"?>
<ds:datastoreItem xmlns:ds="http://schemas.openxmlformats.org/officeDocument/2006/customXml" ds:itemID="{5876491D-1E7A-4F1D-8677-4EED32E266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Isa J. (CDC/DDPHSIS/CGH/DGHT)</dc:creator>
  <cp:keywords/>
  <dc:description/>
  <cp:lastModifiedBy>Taylor, Jeffrey Glenn (CDC/DDPHSIS/CGH/OD) (CTR)</cp:lastModifiedBy>
  <cp:revision>5</cp:revision>
  <dcterms:created xsi:type="dcterms:W3CDTF">2020-11-16T14:10:00Z</dcterms:created>
  <dcterms:modified xsi:type="dcterms:W3CDTF">2020-11-16T14:15:00Z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2020-11-13T18:42:41Z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c4f41841-3d05-402d-b31d-14aab80b5b12</vt:lpwstr>
  </property>
  <property fmtid="{D5CDD505-2E9C-101B-9397-08002B2CF9AE}" pid="8" name="MSIP_Label_8af03ff0-41c5-4c41-b55e-fabb8fae94be_ContentBits">
    <vt:lpwstr>0</vt:lpwstr>
  </property>
  <property fmtid="{D5CDD505-2E9C-101B-9397-08002B2CF9AE}" pid="9" name="ContentTypeId">
    <vt:lpwstr>0x010100B0280B11AB954C44BB2ADB61C885D152</vt:lpwstr>
  </property>
</Properties>
</file>